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FC0C1" w14:textId="77777777" w:rsidR="00BA5A07" w:rsidRDefault="00BA5A07" w:rsidP="00BA5A07">
      <w:pPr>
        <w:ind w:left="425"/>
        <w:rPr>
          <w:lang w:eastAsia="en-US"/>
        </w:rPr>
      </w:pPr>
      <w:r w:rsidRPr="0038266B">
        <w:rPr>
          <w:lang w:eastAsia="en-US"/>
        </w:rPr>
        <w:tab/>
      </w:r>
      <w:r w:rsidRPr="0038266B">
        <w:rPr>
          <w:lang w:eastAsia="en-US"/>
        </w:rPr>
        <w:tab/>
      </w:r>
      <w:r w:rsidRPr="0038266B">
        <w:rPr>
          <w:lang w:eastAsia="en-US"/>
        </w:rPr>
        <w:tab/>
      </w:r>
      <w:r w:rsidRPr="0038266B">
        <w:rPr>
          <w:lang w:eastAsia="en-US"/>
        </w:rPr>
        <w:tab/>
      </w:r>
      <w:r w:rsidRPr="0038266B">
        <w:rPr>
          <w:lang w:eastAsia="en-US"/>
        </w:rPr>
        <w:tab/>
      </w:r>
      <w:r>
        <w:rPr>
          <w:lang w:eastAsia="en-US"/>
        </w:rPr>
        <w:tab/>
      </w:r>
      <w:r>
        <w:rPr>
          <w:lang w:eastAsia="en-US"/>
        </w:rPr>
        <w:tab/>
      </w:r>
      <w:r>
        <w:rPr>
          <w:lang w:eastAsia="en-US"/>
        </w:rPr>
        <w:tab/>
      </w:r>
      <w:r>
        <w:rPr>
          <w:lang w:eastAsia="en-US"/>
        </w:rPr>
        <w:tab/>
      </w:r>
      <w:r>
        <w:rPr>
          <w:lang w:eastAsia="en-US"/>
        </w:rPr>
        <w:tab/>
      </w:r>
    </w:p>
    <w:p w14:paraId="7F22650E" w14:textId="77777777" w:rsidR="00BA5A07" w:rsidRDefault="00BA5A07" w:rsidP="00BA5A07">
      <w:pPr>
        <w:ind w:left="425"/>
        <w:rPr>
          <w:lang w:eastAsia="en-US"/>
        </w:rPr>
      </w:pPr>
    </w:p>
    <w:p w14:paraId="658BCC16" w14:textId="77777777" w:rsidR="00BA5A07" w:rsidRPr="001914A3" w:rsidRDefault="00BA5A07" w:rsidP="00BA5A07">
      <w:pPr>
        <w:ind w:left="426"/>
        <w:rPr>
          <w:rFonts w:cs="Arial"/>
          <w:b/>
          <w:i/>
          <w:sz w:val="40"/>
          <w:szCs w:val="40"/>
        </w:rPr>
      </w:pPr>
      <w:bookmarkStart w:id="0" w:name="_GoBack"/>
      <w:r>
        <w:rPr>
          <w:rFonts w:cs="Arial"/>
          <w:b/>
          <w:i/>
          <w:sz w:val="40"/>
          <w:szCs w:val="40"/>
        </w:rPr>
        <w:t>T</w:t>
      </w:r>
      <w:r w:rsidRPr="001914A3">
        <w:rPr>
          <w:rFonts w:cs="Arial"/>
          <w:b/>
          <w:i/>
          <w:sz w:val="40"/>
          <w:szCs w:val="40"/>
        </w:rPr>
        <w:t>andvårdsstöd</w:t>
      </w:r>
    </w:p>
    <w:bookmarkEnd w:id="0"/>
    <w:p w14:paraId="3F214787" w14:textId="77777777" w:rsidR="00BA5A07" w:rsidRPr="00C801CF" w:rsidRDefault="00BA5A07" w:rsidP="00BA5A07">
      <w:pPr>
        <w:ind w:left="426"/>
        <w:rPr>
          <w:rFonts w:cs="Arial"/>
          <w:b/>
          <w:sz w:val="32"/>
          <w:szCs w:val="32"/>
        </w:rPr>
      </w:pPr>
      <w:r w:rsidRPr="00C801CF">
        <w:rPr>
          <w:rFonts w:cs="Arial"/>
          <w:b/>
          <w:sz w:val="32"/>
          <w:szCs w:val="32"/>
        </w:rPr>
        <w:t>N-tandvård =Nödvändig tandvård</w:t>
      </w:r>
    </w:p>
    <w:p w14:paraId="7AC1D038" w14:textId="77777777" w:rsidR="00BA5A07" w:rsidRPr="002B5C50" w:rsidRDefault="00BA5A07" w:rsidP="00BA5A07">
      <w:pPr>
        <w:ind w:left="426"/>
        <w:rPr>
          <w:rFonts w:cs="Arial"/>
          <w:b/>
          <w:i/>
          <w:sz w:val="28"/>
          <w:szCs w:val="28"/>
        </w:rPr>
      </w:pPr>
    </w:p>
    <w:p w14:paraId="785DEDCD" w14:textId="77777777" w:rsidR="00BA5A07" w:rsidRPr="00C801CF" w:rsidRDefault="00BA5A07" w:rsidP="00BA5A07">
      <w:pPr>
        <w:ind w:left="426"/>
        <w:rPr>
          <w:rFonts w:cs="Arial"/>
          <w:b/>
          <w:sz w:val="32"/>
          <w:szCs w:val="32"/>
        </w:rPr>
      </w:pPr>
      <w:r w:rsidRPr="00C801CF">
        <w:rPr>
          <w:rFonts w:cs="Arial"/>
          <w:b/>
          <w:sz w:val="32"/>
          <w:szCs w:val="32"/>
        </w:rPr>
        <w:t>Inledning</w:t>
      </w:r>
    </w:p>
    <w:p w14:paraId="4678BC3F" w14:textId="77777777" w:rsidR="00BA5A07" w:rsidRDefault="00BA5A07" w:rsidP="00BA5A07">
      <w:pPr>
        <w:pStyle w:val="Brdtext"/>
      </w:pPr>
      <w:r>
        <w:t>En god munhälsa betyder mycket för välbefinnandet och för att kunna äta och njuta av en måltid. God munhälsa är avgörande för en god nutrition. Genom att så tidigt som möjligt bli medveten om risker för försämrad munhälsa, kan man ofta enkelt förebygga att skador uppstår.</w:t>
      </w:r>
    </w:p>
    <w:p w14:paraId="20DA9095" w14:textId="77777777" w:rsidR="00BA5A07" w:rsidRDefault="00BA5A07" w:rsidP="00BA5A07">
      <w:pPr>
        <w:pStyle w:val="Brdtext"/>
      </w:pPr>
      <w:r>
        <w:t>Ett gott näringsstatus är en förutsättning för att förbättra verkan av medicinskt behandling.</w:t>
      </w:r>
    </w:p>
    <w:p w14:paraId="7BE979D8" w14:textId="77777777" w:rsidR="00BA5A07" w:rsidRDefault="00BA5A07" w:rsidP="00BA5A07">
      <w:pPr>
        <w:pStyle w:val="Brdtext"/>
      </w:pPr>
    </w:p>
    <w:p w14:paraId="46F44BE1" w14:textId="77777777" w:rsidR="00BA5A07" w:rsidRPr="001914A3" w:rsidRDefault="00BA5A07" w:rsidP="00BA5A07">
      <w:pPr>
        <w:pStyle w:val="Brdtext"/>
        <w:rPr>
          <w:rFonts w:ascii="Arial" w:hAnsi="Arial"/>
          <w:b/>
          <w:bCs/>
          <w:iCs/>
          <w:sz w:val="28"/>
        </w:rPr>
      </w:pPr>
      <w:r>
        <w:rPr>
          <w:rFonts w:ascii="Arial" w:hAnsi="Arial"/>
          <w:b/>
          <w:bCs/>
          <w:iCs/>
          <w:sz w:val="28"/>
        </w:rPr>
        <w:t xml:space="preserve">Uppsökande verksamhet </w:t>
      </w:r>
    </w:p>
    <w:p w14:paraId="250FCCAF" w14:textId="77777777" w:rsidR="00BA5A07" w:rsidRDefault="00BA5A07" w:rsidP="00BA5A07">
      <w:pPr>
        <w:pStyle w:val="Brdtext"/>
        <w:rPr>
          <w:szCs w:val="32"/>
        </w:rPr>
      </w:pPr>
      <w:r w:rsidRPr="000A62B0">
        <w:rPr>
          <w:szCs w:val="32"/>
        </w:rPr>
        <w:t>Tandvårdsgivaren som utför munhälsobedömningar är en vård</w:t>
      </w:r>
      <w:r>
        <w:rPr>
          <w:szCs w:val="32"/>
        </w:rPr>
        <w:t>givare som genom upphandling har</w:t>
      </w:r>
      <w:r w:rsidRPr="000A62B0">
        <w:rPr>
          <w:szCs w:val="32"/>
        </w:rPr>
        <w:t xml:space="preserve"> ett avtal för att bedriva verksamheten.</w:t>
      </w:r>
    </w:p>
    <w:p w14:paraId="6A2C1629" w14:textId="77777777" w:rsidR="00BA5A07" w:rsidRPr="002F0E6A" w:rsidRDefault="00BA5A07" w:rsidP="00BA5A07">
      <w:pPr>
        <w:pStyle w:val="Brdtext"/>
        <w:rPr>
          <w:strike/>
          <w:szCs w:val="32"/>
        </w:rPr>
      </w:pPr>
      <w:r>
        <w:rPr>
          <w:szCs w:val="32"/>
        </w:rPr>
        <w:t>Västra Götalandsregionens hälso- och sjukvårdsnämnder har slutit en överenskommelse med Folktandvården om att sköta uppdraget med munhälsobedömningar och utbildning i allmän munhälsovård för personal inom kommunen.</w:t>
      </w:r>
    </w:p>
    <w:p w14:paraId="385B12C3" w14:textId="77777777" w:rsidR="00BA5A07" w:rsidRDefault="00BA5A07" w:rsidP="00BA5A07">
      <w:pPr>
        <w:pStyle w:val="Brdtext"/>
        <w:rPr>
          <w:szCs w:val="32"/>
        </w:rPr>
      </w:pPr>
    </w:p>
    <w:p w14:paraId="18EBA3F3" w14:textId="77777777" w:rsidR="00BA5A07" w:rsidRDefault="00BA5A07" w:rsidP="00BA5A07">
      <w:pPr>
        <w:pStyle w:val="Brdtext"/>
        <w:numPr>
          <w:ilvl w:val="0"/>
          <w:numId w:val="1"/>
        </w:numPr>
        <w:overflowPunct/>
        <w:autoSpaceDE/>
        <w:autoSpaceDN/>
        <w:adjustRightInd/>
        <w:spacing w:after="120"/>
        <w:textAlignment w:val="auto"/>
        <w:rPr>
          <w:szCs w:val="32"/>
        </w:rPr>
      </w:pPr>
      <w:r>
        <w:rPr>
          <w:szCs w:val="32"/>
        </w:rPr>
        <w:t>Ingen hälsodeklaration ifylld vid munhälsobedömning</w:t>
      </w:r>
    </w:p>
    <w:p w14:paraId="22FD6457" w14:textId="77777777" w:rsidR="00BA5A07" w:rsidRDefault="00BA5A07" w:rsidP="00BA5A07">
      <w:pPr>
        <w:pStyle w:val="Brdtext"/>
        <w:numPr>
          <w:ilvl w:val="0"/>
          <w:numId w:val="1"/>
        </w:numPr>
        <w:overflowPunct/>
        <w:autoSpaceDE/>
        <w:autoSpaceDN/>
        <w:adjustRightInd/>
        <w:spacing w:after="120"/>
        <w:textAlignment w:val="auto"/>
        <w:rPr>
          <w:szCs w:val="32"/>
        </w:rPr>
      </w:pPr>
      <w:r>
        <w:rPr>
          <w:szCs w:val="32"/>
        </w:rPr>
        <w:t>Ingen person som Tackat Nej till munhälsobedömning kommer att undersökas</w:t>
      </w:r>
    </w:p>
    <w:p w14:paraId="6DFF26E2" w14:textId="77777777" w:rsidR="00BA5A07" w:rsidRPr="000A62B0" w:rsidRDefault="00BA5A07" w:rsidP="00BA5A07"/>
    <w:p w14:paraId="70839EAA" w14:textId="77777777" w:rsidR="00BA5A07" w:rsidRPr="00C801CF" w:rsidRDefault="00BA5A07" w:rsidP="00BA5A07">
      <w:pPr>
        <w:ind w:left="426"/>
        <w:rPr>
          <w:rFonts w:cs="Arial"/>
          <w:b/>
          <w:sz w:val="32"/>
          <w:szCs w:val="32"/>
        </w:rPr>
      </w:pPr>
      <w:r>
        <w:rPr>
          <w:rFonts w:cs="Arial"/>
          <w:b/>
          <w:sz w:val="32"/>
          <w:szCs w:val="32"/>
        </w:rPr>
        <w:t>Regionens tandvårdsstöd består av</w:t>
      </w:r>
    </w:p>
    <w:p w14:paraId="046AD5A0" w14:textId="77777777" w:rsidR="00BA5A07" w:rsidRDefault="00BA5A07" w:rsidP="00BA5A07">
      <w:pPr>
        <w:pStyle w:val="Brdtext"/>
        <w:numPr>
          <w:ilvl w:val="0"/>
          <w:numId w:val="2"/>
        </w:numPr>
        <w:overflowPunct/>
        <w:autoSpaceDE/>
        <w:autoSpaceDN/>
        <w:adjustRightInd/>
        <w:spacing w:after="120"/>
        <w:ind w:left="426" w:firstLine="0"/>
        <w:textAlignment w:val="auto"/>
      </w:pPr>
      <w:r>
        <w:t>Uppsökande verksamhet</w:t>
      </w:r>
    </w:p>
    <w:p w14:paraId="119203F7" w14:textId="77777777" w:rsidR="00BA5A07" w:rsidRDefault="00BA5A07" w:rsidP="00BA5A07">
      <w:pPr>
        <w:pStyle w:val="Brdtext"/>
        <w:numPr>
          <w:ilvl w:val="0"/>
          <w:numId w:val="2"/>
        </w:numPr>
        <w:overflowPunct/>
        <w:autoSpaceDE/>
        <w:autoSpaceDN/>
        <w:adjustRightInd/>
        <w:spacing w:after="120"/>
        <w:textAlignment w:val="auto"/>
      </w:pPr>
      <w:r>
        <w:t>Nödvändig tandvård = N- tandvård</w:t>
      </w:r>
    </w:p>
    <w:p w14:paraId="29AECDFC" w14:textId="77777777" w:rsidR="00BA5A07" w:rsidRDefault="00BA5A07" w:rsidP="00BA5A07">
      <w:pPr>
        <w:pStyle w:val="Brdtext"/>
        <w:numPr>
          <w:ilvl w:val="0"/>
          <w:numId w:val="2"/>
        </w:numPr>
        <w:overflowPunct/>
        <w:autoSpaceDE/>
        <w:autoSpaceDN/>
        <w:adjustRightInd/>
        <w:spacing w:after="120"/>
        <w:textAlignment w:val="auto"/>
      </w:pPr>
      <w:r>
        <w:t>Tandvård som led i sjukdomsbehandling under begränsad tid= S-tandvård</w:t>
      </w:r>
    </w:p>
    <w:p w14:paraId="3220F951" w14:textId="77777777" w:rsidR="00BA5A07" w:rsidRDefault="00BA5A07" w:rsidP="00BA5A07">
      <w:pPr>
        <w:pStyle w:val="Brdtext"/>
        <w:ind w:left="360"/>
      </w:pPr>
      <w:r>
        <w:t>Regionen ska gemensamt med kommunerna planera och genomföra uppsökande verksamhet och informations- och utbildningsinsatser till de personer som har rätt till</w:t>
      </w:r>
    </w:p>
    <w:p w14:paraId="360957D1" w14:textId="77777777" w:rsidR="00BA5A07" w:rsidRDefault="00BA5A07" w:rsidP="00BA5A07">
      <w:pPr>
        <w:pStyle w:val="Brdtext"/>
        <w:ind w:left="360"/>
      </w:pPr>
      <w:r>
        <w:t xml:space="preserve"> N-tandvård.</w:t>
      </w:r>
    </w:p>
    <w:p w14:paraId="1F7ABA08" w14:textId="77777777" w:rsidR="00BA5A07" w:rsidRPr="00C801CF" w:rsidRDefault="00BA5A07" w:rsidP="00BA5A07">
      <w:pPr>
        <w:pStyle w:val="Rubrik1"/>
        <w:rPr>
          <w:bCs w:val="0"/>
          <w:kern w:val="0"/>
        </w:rPr>
      </w:pPr>
      <w:r w:rsidRPr="00C801CF">
        <w:rPr>
          <w:bCs w:val="0"/>
          <w:kern w:val="0"/>
        </w:rPr>
        <w:t>Kommunens ansvar</w:t>
      </w:r>
      <w:r>
        <w:rPr>
          <w:bCs w:val="0"/>
          <w:kern w:val="0"/>
        </w:rPr>
        <w:t xml:space="preserve"> består av</w:t>
      </w:r>
    </w:p>
    <w:p w14:paraId="423F74DC" w14:textId="77777777" w:rsidR="00BA5A07" w:rsidRDefault="00BA5A07" w:rsidP="00BA5A07">
      <w:pPr>
        <w:pStyle w:val="Brdtext"/>
        <w:numPr>
          <w:ilvl w:val="0"/>
          <w:numId w:val="3"/>
        </w:numPr>
        <w:overflowPunct/>
        <w:autoSpaceDE/>
        <w:autoSpaceDN/>
        <w:adjustRightInd/>
        <w:spacing w:after="120"/>
        <w:textAlignment w:val="auto"/>
      </w:pPr>
      <w:r>
        <w:t xml:space="preserve">Att identifiera personer med behov av omfattande vård och omsorg som har kommunala insatser och som har rätt att få en årlig munhälsobedömning utan kostnad. </w:t>
      </w:r>
    </w:p>
    <w:p w14:paraId="1772FF5B" w14:textId="77777777" w:rsidR="00BA5A07" w:rsidRDefault="00BA5A07" w:rsidP="00BA5A07">
      <w:pPr>
        <w:pStyle w:val="Brdtext"/>
        <w:numPr>
          <w:ilvl w:val="0"/>
          <w:numId w:val="3"/>
        </w:numPr>
        <w:overflowPunct/>
        <w:autoSpaceDE/>
        <w:autoSpaceDN/>
        <w:adjustRightInd/>
        <w:spacing w:after="120"/>
        <w:textAlignment w:val="auto"/>
      </w:pPr>
      <w:r>
        <w:t>Utfärda tandvårdsintyg till de personer som är berättigade</w:t>
      </w:r>
    </w:p>
    <w:p w14:paraId="31BAFAF6" w14:textId="77777777" w:rsidR="00BA5A07" w:rsidRDefault="00BA5A07" w:rsidP="00BA5A07">
      <w:pPr>
        <w:pStyle w:val="Brdtext"/>
        <w:numPr>
          <w:ilvl w:val="0"/>
          <w:numId w:val="3"/>
        </w:numPr>
        <w:overflowPunct/>
        <w:autoSpaceDE/>
        <w:autoSpaceDN/>
        <w:adjustRightInd/>
        <w:spacing w:after="120"/>
        <w:textAlignment w:val="auto"/>
      </w:pPr>
      <w:r>
        <w:t>Informera om uppsökande verksamhet och erbjuda munhälsobedömning</w:t>
      </w:r>
    </w:p>
    <w:p w14:paraId="6D3A6BFB" w14:textId="77777777" w:rsidR="00BA5A07" w:rsidRDefault="00BA5A07" w:rsidP="00BA5A07">
      <w:pPr>
        <w:pStyle w:val="Brdtext"/>
        <w:numPr>
          <w:ilvl w:val="0"/>
          <w:numId w:val="3"/>
        </w:numPr>
        <w:overflowPunct/>
        <w:autoSpaceDE/>
        <w:autoSpaceDN/>
        <w:adjustRightInd/>
        <w:spacing w:after="120"/>
        <w:textAlignment w:val="auto"/>
      </w:pPr>
      <w:r>
        <w:t>Informera tandvårdsenheten om vilka som accepterat erbjudandet gällande munhälsobedömning genom att registrera detta i den så kallade intygsbeställningen</w:t>
      </w:r>
    </w:p>
    <w:p w14:paraId="754D7A5C" w14:textId="77777777" w:rsidR="00BA5A07" w:rsidRDefault="00BA5A07" w:rsidP="00BA5A07">
      <w:pPr>
        <w:pStyle w:val="Brdtext"/>
        <w:numPr>
          <w:ilvl w:val="0"/>
          <w:numId w:val="3"/>
        </w:numPr>
        <w:overflowPunct/>
        <w:autoSpaceDE/>
        <w:autoSpaceDN/>
        <w:adjustRightInd/>
        <w:spacing w:after="120"/>
        <w:textAlignment w:val="auto"/>
      </w:pPr>
      <w:r>
        <w:t>Planera så att personal kan närvara då tandvården gör munhälsobedömning</w:t>
      </w:r>
    </w:p>
    <w:p w14:paraId="385C1721" w14:textId="77777777" w:rsidR="00BA5A07" w:rsidRDefault="00BA5A07" w:rsidP="00BA5A07">
      <w:pPr>
        <w:pStyle w:val="Brdtext"/>
        <w:numPr>
          <w:ilvl w:val="0"/>
          <w:numId w:val="3"/>
        </w:numPr>
        <w:overflowPunct/>
        <w:autoSpaceDE/>
        <w:autoSpaceDN/>
        <w:adjustRightInd/>
        <w:spacing w:after="120"/>
        <w:textAlignment w:val="auto"/>
      </w:pPr>
      <w:r>
        <w:lastRenderedPageBreak/>
        <w:t>Ta emot instruktioner om fortsatt munvård</w:t>
      </w:r>
    </w:p>
    <w:p w14:paraId="3FF022A2" w14:textId="77777777" w:rsidR="00BA5A07" w:rsidRDefault="00BA5A07" w:rsidP="00BA5A07">
      <w:pPr>
        <w:pStyle w:val="Brdtext"/>
        <w:numPr>
          <w:ilvl w:val="0"/>
          <w:numId w:val="3"/>
        </w:numPr>
        <w:overflowPunct/>
        <w:autoSpaceDE/>
        <w:autoSpaceDN/>
        <w:adjustRightInd/>
        <w:spacing w:after="120"/>
        <w:textAlignment w:val="auto"/>
      </w:pPr>
      <w:r w:rsidRPr="007D4CA0">
        <w:t>Ge munvård utifrån instruktioner</w:t>
      </w:r>
    </w:p>
    <w:p w14:paraId="7A6D6BED" w14:textId="77777777" w:rsidR="00BA5A07" w:rsidRDefault="00BA5A07" w:rsidP="00BA5A07">
      <w:pPr>
        <w:pStyle w:val="Brdtext"/>
        <w:numPr>
          <w:ilvl w:val="0"/>
          <w:numId w:val="3"/>
        </w:numPr>
        <w:overflowPunct/>
        <w:autoSpaceDE/>
        <w:autoSpaceDN/>
        <w:adjustRightInd/>
        <w:spacing w:after="120"/>
        <w:textAlignment w:val="auto"/>
      </w:pPr>
      <w:r>
        <w:t>Planera så att personal kan delta i utbildningsinsatser i allmän munhälsovård</w:t>
      </w:r>
    </w:p>
    <w:p w14:paraId="52D26373" w14:textId="77777777" w:rsidR="00BA5A07" w:rsidRDefault="00BA5A07" w:rsidP="00BA5A07">
      <w:pPr>
        <w:pStyle w:val="Brdtext"/>
        <w:numPr>
          <w:ilvl w:val="0"/>
          <w:numId w:val="3"/>
        </w:numPr>
        <w:overflowPunct/>
        <w:autoSpaceDE/>
        <w:autoSpaceDN/>
        <w:adjustRightInd/>
        <w:spacing w:after="120"/>
        <w:textAlignment w:val="auto"/>
      </w:pPr>
      <w:r>
        <w:t>Utse kontaktperson</w:t>
      </w:r>
    </w:p>
    <w:p w14:paraId="6C3E1275" w14:textId="77777777" w:rsidR="00BA5A07" w:rsidRPr="009820E7" w:rsidRDefault="00BA5A07" w:rsidP="00BA5A07">
      <w:pPr>
        <w:pStyle w:val="Rubrik3"/>
        <w:keepLines w:val="0"/>
        <w:overflowPunct/>
        <w:autoSpaceDE/>
        <w:autoSpaceDN/>
        <w:adjustRightInd/>
        <w:spacing w:before="240" w:after="60"/>
        <w:ind w:left="426"/>
        <w:textAlignment w:val="auto"/>
        <w:rPr>
          <w:rFonts w:ascii="Arial" w:hAnsi="Arial" w:cs="Arial"/>
          <w:i/>
          <w:color w:val="000000" w:themeColor="text1"/>
          <w:sz w:val="28"/>
          <w:szCs w:val="28"/>
        </w:rPr>
      </w:pPr>
      <w:r w:rsidRPr="009820E7">
        <w:rPr>
          <w:rFonts w:ascii="Arial" w:hAnsi="Arial" w:cs="Arial"/>
          <w:i/>
          <w:color w:val="000000" w:themeColor="text1"/>
          <w:sz w:val="28"/>
          <w:szCs w:val="28"/>
        </w:rPr>
        <w:t>Kom</w:t>
      </w:r>
      <w:r>
        <w:rPr>
          <w:rFonts w:ascii="Arial" w:hAnsi="Arial" w:cs="Arial"/>
          <w:i/>
          <w:color w:val="000000" w:themeColor="text1"/>
          <w:sz w:val="28"/>
          <w:szCs w:val="28"/>
        </w:rPr>
        <w:t>m</w:t>
      </w:r>
      <w:r w:rsidRPr="009820E7">
        <w:rPr>
          <w:rFonts w:ascii="Arial" w:hAnsi="Arial" w:cs="Arial"/>
          <w:i/>
          <w:color w:val="000000" w:themeColor="text1"/>
          <w:sz w:val="28"/>
          <w:szCs w:val="28"/>
        </w:rPr>
        <w:t>unens kontaktperson</w:t>
      </w:r>
    </w:p>
    <w:p w14:paraId="245710FC" w14:textId="77777777" w:rsidR="00BA5A07" w:rsidRPr="009820E7" w:rsidRDefault="00BA5A07" w:rsidP="00BA5A07"/>
    <w:p w14:paraId="3B335E67" w14:textId="77777777" w:rsidR="00BA5A07" w:rsidRDefault="00BA5A07" w:rsidP="00BA5A07">
      <w:pPr>
        <w:pStyle w:val="Brdtext"/>
        <w:numPr>
          <w:ilvl w:val="0"/>
          <w:numId w:val="4"/>
        </w:numPr>
        <w:overflowPunct/>
        <w:autoSpaceDE/>
        <w:autoSpaceDN/>
        <w:adjustRightInd/>
        <w:spacing w:after="120"/>
        <w:textAlignment w:val="auto"/>
      </w:pPr>
      <w:r>
        <w:t>Administrerar utfärdare i registret.</w:t>
      </w:r>
    </w:p>
    <w:p w14:paraId="3CB95A81" w14:textId="77777777" w:rsidR="00BA5A07" w:rsidRPr="000A62B0" w:rsidRDefault="00BA5A07" w:rsidP="00BA5A07">
      <w:pPr>
        <w:pStyle w:val="Brdtext"/>
        <w:numPr>
          <w:ilvl w:val="0"/>
          <w:numId w:val="4"/>
        </w:numPr>
        <w:overflowPunct/>
        <w:autoSpaceDE/>
        <w:autoSpaceDN/>
        <w:adjustRightInd/>
        <w:spacing w:after="120"/>
        <w:textAlignment w:val="auto"/>
      </w:pPr>
      <w:r>
        <w:t>Administrerar enheter i registret</w:t>
      </w:r>
    </w:p>
    <w:p w14:paraId="2DD1CC79" w14:textId="77777777" w:rsidR="00BA5A07" w:rsidRDefault="00BA5A07" w:rsidP="00BA5A07">
      <w:pPr>
        <w:pStyle w:val="Brdtext"/>
        <w:numPr>
          <w:ilvl w:val="0"/>
          <w:numId w:val="4"/>
        </w:numPr>
        <w:overflowPunct/>
        <w:autoSpaceDE/>
        <w:autoSpaceDN/>
        <w:adjustRightInd/>
        <w:spacing w:after="120"/>
        <w:textAlignment w:val="auto"/>
      </w:pPr>
      <w:r>
        <w:t xml:space="preserve">Registrerar nya särskilda boenden genom att via e-post skicka uppgifter till utvecklingsledare – kontaktperson från tandvårdsenheten                                               </w:t>
      </w:r>
      <w:r w:rsidRPr="0088312C">
        <w:t xml:space="preserve"> </w:t>
      </w:r>
    </w:p>
    <w:p w14:paraId="649E0DFB" w14:textId="77777777" w:rsidR="00BA5A07" w:rsidRPr="007D4CA0" w:rsidRDefault="00BA5A07" w:rsidP="00BA5A07">
      <w:pPr>
        <w:pStyle w:val="Brdtext"/>
        <w:numPr>
          <w:ilvl w:val="0"/>
          <w:numId w:val="4"/>
        </w:numPr>
        <w:overflowPunct/>
        <w:autoSpaceDE/>
        <w:autoSpaceDN/>
        <w:adjustRightInd/>
        <w:spacing w:after="120"/>
        <w:textAlignment w:val="auto"/>
      </w:pPr>
      <w:r w:rsidRPr="007D4CA0">
        <w:t>Informationsmottagare från tandvårdsenheten.</w:t>
      </w:r>
    </w:p>
    <w:p w14:paraId="1E8B2FBA" w14:textId="77777777" w:rsidR="00BA5A07" w:rsidRDefault="00BA5A07" w:rsidP="00BA5A07">
      <w:pPr>
        <w:pStyle w:val="Rubrik3"/>
        <w:ind w:left="426"/>
        <w:rPr>
          <w:rFonts w:ascii="Arial" w:eastAsia="Times New Roman" w:hAnsi="Arial" w:cs="Arial"/>
          <w:bCs w:val="0"/>
          <w:color w:val="auto"/>
          <w:sz w:val="32"/>
          <w:szCs w:val="32"/>
        </w:rPr>
      </w:pPr>
    </w:p>
    <w:p w14:paraId="5CB2A85E" w14:textId="77777777" w:rsidR="00BA5A07" w:rsidRPr="00C801CF" w:rsidRDefault="00BA5A07" w:rsidP="00BA5A07">
      <w:pPr>
        <w:pStyle w:val="Rubrik3"/>
        <w:ind w:left="426"/>
        <w:rPr>
          <w:rFonts w:ascii="Arial" w:eastAsia="Times New Roman" w:hAnsi="Arial" w:cs="Arial"/>
          <w:bCs w:val="0"/>
          <w:color w:val="auto"/>
          <w:sz w:val="32"/>
          <w:szCs w:val="32"/>
        </w:rPr>
      </w:pPr>
      <w:r w:rsidRPr="00C801CF">
        <w:rPr>
          <w:rFonts w:ascii="Arial" w:eastAsia="Times New Roman" w:hAnsi="Arial" w:cs="Arial"/>
          <w:bCs w:val="0"/>
          <w:color w:val="auto"/>
          <w:sz w:val="32"/>
          <w:szCs w:val="32"/>
        </w:rPr>
        <w:t>Utfärdare av tandvårdskort;</w:t>
      </w:r>
    </w:p>
    <w:p w14:paraId="4CF20806" w14:textId="77777777" w:rsidR="00BA5A07" w:rsidRPr="00C801CF" w:rsidRDefault="00BA5A07" w:rsidP="00BA5A07">
      <w:pPr>
        <w:pStyle w:val="Rubrik3"/>
        <w:keepLines w:val="0"/>
        <w:overflowPunct/>
        <w:autoSpaceDE/>
        <w:autoSpaceDN/>
        <w:adjustRightInd/>
        <w:spacing w:before="240" w:after="60"/>
        <w:ind w:left="426"/>
        <w:textAlignment w:val="auto"/>
        <w:rPr>
          <w:rFonts w:ascii="Arial" w:hAnsi="Arial" w:cs="Arial"/>
          <w:i/>
          <w:color w:val="000000" w:themeColor="text1"/>
          <w:sz w:val="28"/>
          <w:szCs w:val="28"/>
        </w:rPr>
      </w:pPr>
      <w:r w:rsidRPr="00C801CF">
        <w:rPr>
          <w:rFonts w:ascii="Arial" w:hAnsi="Arial" w:cs="Arial"/>
          <w:i/>
          <w:color w:val="000000" w:themeColor="text1"/>
          <w:sz w:val="28"/>
          <w:szCs w:val="28"/>
        </w:rPr>
        <w:t>Biståndshandläggare, socialsekreterare eller enhetschef</w:t>
      </w:r>
      <w:r>
        <w:rPr>
          <w:rFonts w:ascii="Arial" w:hAnsi="Arial" w:cs="Arial"/>
          <w:i/>
          <w:color w:val="000000" w:themeColor="text1"/>
          <w:sz w:val="28"/>
          <w:szCs w:val="28"/>
        </w:rPr>
        <w:t xml:space="preserve"> </w:t>
      </w:r>
    </w:p>
    <w:p w14:paraId="7C2A9AE7" w14:textId="77777777" w:rsidR="00BA5A07" w:rsidRPr="00C801CF" w:rsidRDefault="00BA5A07" w:rsidP="00BA5A07">
      <w:pPr>
        <w:pStyle w:val="Rubrik3"/>
        <w:keepLines w:val="0"/>
        <w:numPr>
          <w:ilvl w:val="0"/>
          <w:numId w:val="5"/>
        </w:numPr>
        <w:overflowPunct/>
        <w:autoSpaceDE/>
        <w:autoSpaceDN/>
        <w:adjustRightInd/>
        <w:spacing w:before="240" w:after="60"/>
        <w:textAlignment w:val="auto"/>
        <w:rPr>
          <w:rFonts w:ascii="Times New Roman" w:hAnsi="Times New Roman" w:cs="Times New Roman"/>
          <w:b w:val="0"/>
          <w:color w:val="000000" w:themeColor="text1"/>
          <w:sz w:val="24"/>
          <w:szCs w:val="24"/>
        </w:rPr>
      </w:pPr>
      <w:r w:rsidRPr="00C801CF">
        <w:rPr>
          <w:rFonts w:ascii="Times New Roman" w:hAnsi="Times New Roman" w:cs="Times New Roman"/>
          <w:b w:val="0"/>
          <w:color w:val="000000" w:themeColor="text1"/>
          <w:sz w:val="24"/>
          <w:szCs w:val="24"/>
        </w:rPr>
        <w:t>Utfärdar tandvårdsintyg och erbjudande om munhälsobedömning</w:t>
      </w:r>
      <w:r>
        <w:rPr>
          <w:rFonts w:ascii="Times New Roman" w:hAnsi="Times New Roman" w:cs="Times New Roman"/>
          <w:b w:val="0"/>
          <w:color w:val="000000" w:themeColor="text1"/>
          <w:sz w:val="24"/>
          <w:szCs w:val="24"/>
        </w:rPr>
        <w:t xml:space="preserve"> </w:t>
      </w:r>
    </w:p>
    <w:p w14:paraId="09859020" w14:textId="77777777" w:rsidR="00BA5A07" w:rsidRDefault="00BA5A07" w:rsidP="00BA5A07">
      <w:pPr>
        <w:pStyle w:val="Brdtext"/>
        <w:numPr>
          <w:ilvl w:val="0"/>
          <w:numId w:val="5"/>
        </w:numPr>
        <w:overflowPunct/>
        <w:autoSpaceDE/>
        <w:autoSpaceDN/>
        <w:adjustRightInd/>
        <w:spacing w:after="120"/>
        <w:textAlignment w:val="auto"/>
      </w:pPr>
      <w:r>
        <w:t>Förlänger tandvårdsintyg och förnyar varje år frågan om munhälsobedömning till dem som tackat nej</w:t>
      </w:r>
    </w:p>
    <w:p w14:paraId="63F6C702" w14:textId="77777777" w:rsidR="00BA5A07" w:rsidRDefault="00BA5A07" w:rsidP="00BA5A07">
      <w:pPr>
        <w:pStyle w:val="Brdtext"/>
        <w:numPr>
          <w:ilvl w:val="0"/>
          <w:numId w:val="5"/>
        </w:numPr>
        <w:overflowPunct/>
        <w:autoSpaceDE/>
        <w:autoSpaceDN/>
        <w:adjustRightInd/>
        <w:spacing w:after="120"/>
        <w:textAlignment w:val="auto"/>
      </w:pPr>
      <w:r>
        <w:t>I</w:t>
      </w:r>
      <w:r w:rsidRPr="007D4CA0">
        <w:t>nformera tandvårdsenheten om vilka som accepterat erbjudandet gällande munhälsobedömning</w:t>
      </w:r>
      <w:r>
        <w:t xml:space="preserve"> genom att registrera detta i det gemensamma elektroniska systemet, Intygsbeställningen.</w:t>
      </w:r>
    </w:p>
    <w:p w14:paraId="0D3D7816" w14:textId="77777777" w:rsidR="00BA5A07" w:rsidRPr="007D4CA0" w:rsidRDefault="00BA5A07" w:rsidP="00BA5A07">
      <w:pPr>
        <w:pStyle w:val="Brdtext"/>
        <w:overflowPunct/>
        <w:autoSpaceDE/>
        <w:autoSpaceDN/>
        <w:adjustRightInd/>
        <w:spacing w:after="120"/>
        <w:ind w:left="720"/>
        <w:textAlignment w:val="auto"/>
      </w:pPr>
    </w:p>
    <w:p w14:paraId="0A34AE1A" w14:textId="77777777" w:rsidR="00BA5A07" w:rsidRPr="00C801CF" w:rsidRDefault="00BA5A07" w:rsidP="00BA5A07">
      <w:pPr>
        <w:pStyle w:val="Rubrik3"/>
        <w:ind w:left="426"/>
        <w:rPr>
          <w:rFonts w:ascii="Arial" w:hAnsi="Arial" w:cs="Arial"/>
          <w:color w:val="000000" w:themeColor="text1"/>
          <w:sz w:val="32"/>
          <w:szCs w:val="32"/>
        </w:rPr>
      </w:pPr>
      <w:r w:rsidRPr="00C801CF">
        <w:rPr>
          <w:rFonts w:ascii="Arial" w:hAnsi="Arial" w:cs="Arial"/>
          <w:color w:val="000000" w:themeColor="text1"/>
          <w:sz w:val="32"/>
          <w:szCs w:val="32"/>
        </w:rPr>
        <w:t>Munhälsobedömningar;</w:t>
      </w:r>
    </w:p>
    <w:p w14:paraId="2207C136" w14:textId="77777777" w:rsidR="00BA5A07" w:rsidRPr="00C801CF" w:rsidRDefault="00BA5A07" w:rsidP="00BA5A07">
      <w:pPr>
        <w:pStyle w:val="Rubrik3"/>
        <w:keepLines w:val="0"/>
        <w:overflowPunct/>
        <w:autoSpaceDE/>
        <w:autoSpaceDN/>
        <w:adjustRightInd/>
        <w:spacing w:before="240" w:after="60"/>
        <w:ind w:left="426"/>
        <w:textAlignment w:val="auto"/>
        <w:rPr>
          <w:rFonts w:ascii="Arial" w:hAnsi="Arial" w:cs="Arial"/>
          <w:i/>
          <w:color w:val="000000" w:themeColor="text1"/>
          <w:sz w:val="28"/>
          <w:szCs w:val="28"/>
        </w:rPr>
      </w:pPr>
      <w:r w:rsidRPr="00C801CF">
        <w:rPr>
          <w:rFonts w:ascii="Arial" w:hAnsi="Arial" w:cs="Arial"/>
          <w:i/>
          <w:color w:val="000000" w:themeColor="text1"/>
          <w:sz w:val="28"/>
          <w:szCs w:val="28"/>
        </w:rPr>
        <w:t>Enhetschef för verksamheten särskilt boende eller hemtjänst</w:t>
      </w:r>
    </w:p>
    <w:p w14:paraId="1E8BFD13" w14:textId="77777777" w:rsidR="00BA5A07" w:rsidRDefault="00BA5A07" w:rsidP="00BA5A07">
      <w:pPr>
        <w:pStyle w:val="Brdtext"/>
        <w:numPr>
          <w:ilvl w:val="0"/>
          <w:numId w:val="6"/>
        </w:numPr>
        <w:overflowPunct/>
        <w:autoSpaceDE/>
        <w:autoSpaceDN/>
        <w:adjustRightInd/>
        <w:spacing w:after="120"/>
        <w:textAlignment w:val="auto"/>
      </w:pPr>
      <w:r>
        <w:t>Kontaktperson gentemot leverantören av munhälsobedömningar.</w:t>
      </w:r>
    </w:p>
    <w:p w14:paraId="7B788E2D" w14:textId="77777777" w:rsidR="00BA5A07" w:rsidRDefault="00BA5A07" w:rsidP="00BA5A07">
      <w:pPr>
        <w:pStyle w:val="Brdtext"/>
        <w:numPr>
          <w:ilvl w:val="0"/>
          <w:numId w:val="6"/>
        </w:numPr>
        <w:overflowPunct/>
        <w:autoSpaceDE/>
        <w:autoSpaceDN/>
        <w:adjustRightInd/>
        <w:spacing w:after="120"/>
        <w:textAlignment w:val="auto"/>
      </w:pPr>
      <w:r>
        <w:t>Leverantör bokar tid för munhälsobedömningar via EC.</w:t>
      </w:r>
    </w:p>
    <w:p w14:paraId="5AF3511A" w14:textId="77777777" w:rsidR="00BA5A07" w:rsidRDefault="00BA5A07" w:rsidP="00BA5A07">
      <w:pPr>
        <w:pStyle w:val="Brdtext"/>
        <w:numPr>
          <w:ilvl w:val="0"/>
          <w:numId w:val="6"/>
        </w:numPr>
        <w:overflowPunct/>
        <w:autoSpaceDE/>
        <w:autoSpaceDN/>
        <w:adjustRightInd/>
        <w:spacing w:after="120"/>
        <w:textAlignment w:val="auto"/>
      </w:pPr>
      <w:r>
        <w:t>Ansvarar för att personal får den utbildning som krävs för att omsorgstagaren får hjälp att behålla en god munhälsa.</w:t>
      </w:r>
    </w:p>
    <w:p w14:paraId="437B3CEB" w14:textId="77777777" w:rsidR="00BA5A07" w:rsidRPr="000A62B0" w:rsidRDefault="00BA5A07" w:rsidP="00BA5A07">
      <w:pPr>
        <w:pStyle w:val="Brdtext"/>
        <w:numPr>
          <w:ilvl w:val="0"/>
          <w:numId w:val="6"/>
        </w:numPr>
        <w:overflowPunct/>
        <w:autoSpaceDE/>
        <w:autoSpaceDN/>
        <w:adjustRightInd/>
        <w:spacing w:after="120"/>
        <w:textAlignment w:val="auto"/>
      </w:pPr>
      <w:r>
        <w:t>Informera tandvårdsenheten om vilka som accepterat erbjudandet gällande munhälsobedömning genom att registrera detta i det gemensamma elektroniska systemet, Intygsbeställningen.</w:t>
      </w:r>
    </w:p>
    <w:p w14:paraId="69DCE17B" w14:textId="77777777" w:rsidR="0005138C" w:rsidRDefault="0005138C"/>
    <w:sectPr w:rsidR="0005138C" w:rsidSect="008569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8D5AA" w14:textId="77777777" w:rsidR="00C50E2F" w:rsidRDefault="00C50E2F">
      <w:r>
        <w:separator/>
      </w:r>
    </w:p>
  </w:endnote>
  <w:endnote w:type="continuationSeparator" w:id="0">
    <w:p w14:paraId="440BC607" w14:textId="77777777" w:rsidR="00C50E2F" w:rsidRDefault="00C5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AD0C" w14:textId="77777777" w:rsidR="00AF71A9" w:rsidRDefault="00C50E2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01DD" w14:textId="3D99C132" w:rsidR="0050525B" w:rsidRPr="0050525B" w:rsidRDefault="00BA5A07" w:rsidP="00367382">
    <w:pPr>
      <w:overflowPunct/>
      <w:spacing w:before="240"/>
      <w:textAlignment w:val="auto"/>
      <w:rPr>
        <w:rFonts w:ascii="Tms Rmn" w:hAnsi="Tms Rmn" w:cs="Tms Rmn"/>
        <w:color w:val="000000"/>
        <w:sz w:val="24"/>
        <w:szCs w:val="24"/>
        <w:lang w:val="en-US" w:eastAsia="en-US"/>
      </w:rPr>
    </w:pPr>
    <w:r>
      <w:rPr>
        <w:noProof/>
      </w:rPr>
      <mc:AlternateContent>
        <mc:Choice Requires="wps">
          <w:drawing>
            <wp:anchor distT="4294967295" distB="4294967295" distL="114300" distR="114300" simplePos="0" relativeHeight="251659264" behindDoc="0" locked="0" layoutInCell="1" allowOverlap="1" wp14:anchorId="538B8DAF" wp14:editId="7482162D">
              <wp:simplePos x="0" y="0"/>
              <wp:positionH relativeFrom="column">
                <wp:posOffset>0</wp:posOffset>
              </wp:positionH>
              <wp:positionV relativeFrom="paragraph">
                <wp:posOffset>159384</wp:posOffset>
              </wp:positionV>
              <wp:extent cx="579120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9050">
                        <a:solidFill>
                          <a:srgbClr val="00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11FF6"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55pt" to="45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" strokecolor="#06f" strokeweight="1.5pt"/>
          </w:pict>
        </mc:Fallback>
      </mc:AlternateContent>
    </w:r>
  </w:p>
  <w:tbl>
    <w:tblPr>
      <w:tblW w:w="9371" w:type="dxa"/>
      <w:tblLayout w:type="fixed"/>
      <w:tblCellMar>
        <w:top w:w="15" w:type="dxa"/>
        <w:left w:w="15" w:type="dxa"/>
        <w:bottom w:w="15" w:type="dxa"/>
        <w:right w:w="15" w:type="dxa"/>
      </w:tblCellMar>
      <w:tblLook w:val="00A0" w:firstRow="1" w:lastRow="0" w:firstColumn="1" w:lastColumn="0" w:noHBand="0" w:noVBand="0"/>
    </w:tblPr>
    <w:tblGrid>
      <w:gridCol w:w="5134"/>
      <w:gridCol w:w="4237"/>
    </w:tblGrid>
    <w:tr w:rsidR="0050525B" w:rsidRPr="0050525B" w14:paraId="263D4E9D" w14:textId="77777777" w:rsidTr="0050525B">
      <w:tc>
        <w:tcPr>
          <w:tcW w:w="5134" w:type="dxa"/>
          <w:vAlign w:val="bottom"/>
        </w:tcPr>
        <w:p w14:paraId="25EC5C3F" w14:textId="77777777" w:rsidR="0050525B" w:rsidRPr="0050525B" w:rsidRDefault="00BA5A07" w:rsidP="0050525B">
          <w:pPr>
            <w:pStyle w:val="GARDsidfot"/>
            <w:spacing w:after="0" w:line="240" w:lineRule="auto"/>
            <w:rPr>
              <w:rFonts w:ascii="Arial" w:hAnsi="Arial" w:cs="Arial"/>
              <w:sz w:val="16"/>
              <w:szCs w:val="16"/>
            </w:rPr>
          </w:pPr>
          <w:r>
            <w:rPr>
              <w:rFonts w:ascii="Arial" w:hAnsi="Arial" w:cs="Arial"/>
              <w:sz w:val="16"/>
              <w:szCs w:val="16"/>
            </w:rPr>
            <w:t>Dokumentet gäller för: Hälso- och sjukvård</w:t>
          </w:r>
        </w:p>
      </w:tc>
      <w:tc>
        <w:tcPr>
          <w:tcW w:w="4237" w:type="dxa"/>
          <w:vAlign w:val="bottom"/>
        </w:tcPr>
        <w:p w14:paraId="779B9202" w14:textId="77777777" w:rsidR="0050525B" w:rsidRPr="0050525B" w:rsidRDefault="00BA5A07" w:rsidP="0050525B">
          <w:pPr>
            <w:pStyle w:val="GARDsidfot"/>
            <w:spacing w:after="0" w:line="240" w:lineRule="auto"/>
            <w:rPr>
              <w:rFonts w:ascii="Arial" w:hAnsi="Arial" w:cs="Arial"/>
              <w:sz w:val="16"/>
              <w:szCs w:val="16"/>
            </w:rPr>
          </w:pPr>
          <w:r>
            <w:rPr>
              <w:rFonts w:ascii="Arial" w:hAnsi="Arial" w:cs="Arial"/>
              <w:sz w:val="16"/>
              <w:szCs w:val="16"/>
            </w:rPr>
            <w:t>Upprättad av: Medicinskt ansvariga sjuksköterska (MAS)</w:t>
          </w:r>
        </w:p>
      </w:tc>
    </w:tr>
    <w:tr w:rsidR="0050525B" w:rsidRPr="0050525B" w14:paraId="615D17BD" w14:textId="77777777" w:rsidTr="0050525B">
      <w:tc>
        <w:tcPr>
          <w:tcW w:w="5134" w:type="dxa"/>
        </w:tcPr>
        <w:p w14:paraId="18FDA87E" w14:textId="77777777" w:rsidR="0050525B" w:rsidRPr="0050525B" w:rsidRDefault="00BA5A07" w:rsidP="0050525B">
          <w:pPr>
            <w:pStyle w:val="GARDsidfot"/>
            <w:spacing w:after="0" w:line="240" w:lineRule="auto"/>
            <w:rPr>
              <w:rFonts w:ascii="Arial" w:hAnsi="Arial" w:cs="Arial"/>
              <w:sz w:val="16"/>
              <w:szCs w:val="16"/>
            </w:rPr>
          </w:pPr>
          <w:r>
            <w:rPr>
              <w:rFonts w:ascii="Arial" w:hAnsi="Arial" w:cs="Arial"/>
              <w:sz w:val="16"/>
              <w:szCs w:val="16"/>
            </w:rPr>
            <w:t>Dokumenttyp: Information</w:t>
          </w:r>
        </w:p>
      </w:tc>
      <w:tc>
        <w:tcPr>
          <w:tcW w:w="4237" w:type="dxa"/>
        </w:tcPr>
        <w:p w14:paraId="563599E0" w14:textId="77777777" w:rsidR="0050525B" w:rsidRPr="0050525B" w:rsidRDefault="00BA5A07" w:rsidP="0050525B">
          <w:pPr>
            <w:pStyle w:val="GARDsidfot"/>
            <w:spacing w:after="0" w:line="240" w:lineRule="auto"/>
            <w:rPr>
              <w:rFonts w:ascii="Arial" w:hAnsi="Arial" w:cs="Arial"/>
              <w:sz w:val="16"/>
              <w:szCs w:val="16"/>
            </w:rPr>
          </w:pPr>
          <w:r>
            <w:rPr>
              <w:rFonts w:ascii="Arial" w:hAnsi="Arial" w:cs="Arial"/>
              <w:sz w:val="16"/>
              <w:szCs w:val="16"/>
            </w:rPr>
            <w:t>Dokumentansvarig: Medicinskt ansvariga sjuksköterska (MAS)</w:t>
          </w:r>
        </w:p>
      </w:tc>
    </w:tr>
    <w:tr w:rsidR="0050525B" w:rsidRPr="00FA2DD6" w14:paraId="32189458" w14:textId="77777777" w:rsidTr="0050525B">
      <w:tc>
        <w:tcPr>
          <w:tcW w:w="5134" w:type="dxa"/>
        </w:tcPr>
        <w:p w14:paraId="4B64A70B" w14:textId="77777777" w:rsidR="0050525B" w:rsidRPr="0050525B" w:rsidRDefault="00BA5A07" w:rsidP="0050525B">
          <w:pPr>
            <w:pStyle w:val="GARDsidfot"/>
            <w:spacing w:after="0" w:line="240" w:lineRule="auto"/>
            <w:rPr>
              <w:rFonts w:ascii="Arial" w:hAnsi="Arial" w:cs="Arial"/>
              <w:sz w:val="16"/>
              <w:szCs w:val="16"/>
            </w:rPr>
          </w:pPr>
          <w:r>
            <w:rPr>
              <w:rFonts w:ascii="Arial" w:hAnsi="Arial" w:cs="Arial"/>
              <w:sz w:val="16"/>
              <w:szCs w:val="16"/>
            </w:rPr>
            <w:t>Giltighetstid: Tills vidare</w:t>
          </w:r>
        </w:p>
      </w:tc>
      <w:tc>
        <w:tcPr>
          <w:tcW w:w="4237" w:type="dxa"/>
        </w:tcPr>
        <w:p w14:paraId="6F6934B9" w14:textId="77777777" w:rsidR="0050525B" w:rsidRPr="0050525B" w:rsidRDefault="00C50E2F" w:rsidP="0050525B">
          <w:pPr>
            <w:pStyle w:val="GARDsidfot"/>
            <w:spacing w:after="0" w:line="240" w:lineRule="auto"/>
            <w:rPr>
              <w:rFonts w:ascii="Arial" w:hAnsi="Arial" w:cs="Arial"/>
              <w:sz w:val="16"/>
              <w:szCs w:val="16"/>
            </w:rPr>
          </w:pPr>
        </w:p>
      </w:tc>
    </w:tr>
    <w:tr w:rsidR="0050525B" w:rsidRPr="0050525B" w14:paraId="02A8420D" w14:textId="77777777" w:rsidTr="0050525B">
      <w:tc>
        <w:tcPr>
          <w:tcW w:w="5134" w:type="dxa"/>
        </w:tcPr>
        <w:p w14:paraId="73FFC69D" w14:textId="77777777" w:rsidR="0050525B" w:rsidRPr="0050525B" w:rsidRDefault="00BA5A07" w:rsidP="00B02279">
          <w:pPr>
            <w:pStyle w:val="GARDsidfot"/>
            <w:spacing w:after="0" w:line="240" w:lineRule="auto"/>
            <w:rPr>
              <w:rFonts w:ascii="Arial" w:hAnsi="Arial" w:cs="Arial"/>
              <w:sz w:val="16"/>
              <w:szCs w:val="16"/>
            </w:rPr>
          </w:pPr>
          <w:r>
            <w:rPr>
              <w:rFonts w:ascii="Arial" w:hAnsi="Arial" w:cs="Arial"/>
              <w:sz w:val="16"/>
              <w:szCs w:val="16"/>
            </w:rPr>
            <w:t>Senast reviderad</w:t>
          </w:r>
          <w:r w:rsidRPr="0050525B">
            <w:rPr>
              <w:rFonts w:ascii="Arial" w:hAnsi="Arial" w:cs="Arial"/>
              <w:sz w:val="16"/>
              <w:szCs w:val="16"/>
            </w:rPr>
            <w:t xml:space="preserve">:  </w:t>
          </w:r>
          <w:r>
            <w:rPr>
              <w:rFonts w:ascii="Arial" w:hAnsi="Arial" w:cs="Arial"/>
              <w:sz w:val="16"/>
              <w:szCs w:val="16"/>
            </w:rPr>
            <w:t>2018-03-09</w:t>
          </w:r>
        </w:p>
      </w:tc>
      <w:tc>
        <w:tcPr>
          <w:tcW w:w="4237" w:type="dxa"/>
        </w:tcPr>
        <w:p w14:paraId="36735C4A" w14:textId="77777777" w:rsidR="0050525B" w:rsidRPr="0050525B" w:rsidRDefault="00C50E2F" w:rsidP="0050525B">
          <w:pPr>
            <w:pStyle w:val="GARDsidfot"/>
            <w:spacing w:after="0" w:line="240" w:lineRule="auto"/>
            <w:rPr>
              <w:rFonts w:ascii="Arial" w:hAnsi="Arial" w:cs="Arial"/>
              <w:sz w:val="16"/>
              <w:szCs w:val="16"/>
            </w:rPr>
          </w:pPr>
        </w:p>
      </w:tc>
    </w:tr>
  </w:tbl>
  <w:p w14:paraId="0BFAA4EC" w14:textId="77777777" w:rsidR="0050525B" w:rsidRPr="0050525B" w:rsidRDefault="00BA5A07" w:rsidP="00367382">
    <w:pPr>
      <w:pStyle w:val="Sidfot"/>
      <w:jc w:val="right"/>
      <w:rPr>
        <w:rFonts w:cs="Arial"/>
        <w:sz w:val="16"/>
        <w:szCs w:val="16"/>
      </w:rPr>
    </w:pPr>
    <w:r w:rsidRPr="0050525B">
      <w:rPr>
        <w:rStyle w:val="Sidnummer"/>
        <w:rFonts w:cs="Arial"/>
        <w:sz w:val="16"/>
        <w:szCs w:val="16"/>
      </w:rPr>
      <w:fldChar w:fldCharType="begin"/>
    </w:r>
    <w:r w:rsidRPr="0050525B">
      <w:rPr>
        <w:rStyle w:val="Sidnummer"/>
        <w:rFonts w:cs="Arial"/>
        <w:sz w:val="16"/>
        <w:szCs w:val="16"/>
      </w:rPr>
      <w:instrText xml:space="preserve"> PAGE </w:instrText>
    </w:r>
    <w:r w:rsidRPr="0050525B">
      <w:rPr>
        <w:rStyle w:val="Sidnummer"/>
        <w:rFonts w:cs="Arial"/>
        <w:sz w:val="16"/>
        <w:szCs w:val="16"/>
      </w:rPr>
      <w:fldChar w:fldCharType="separate"/>
    </w:r>
    <w:r>
      <w:rPr>
        <w:rStyle w:val="Sidnummer"/>
        <w:rFonts w:cs="Arial"/>
        <w:noProof/>
        <w:sz w:val="16"/>
        <w:szCs w:val="16"/>
      </w:rPr>
      <w:t>2</w:t>
    </w:r>
    <w:r w:rsidRPr="0050525B">
      <w:rPr>
        <w:rStyle w:val="Sidnummer"/>
        <w:rFonts w:cs="Arial"/>
        <w:sz w:val="16"/>
        <w:szCs w:val="16"/>
      </w:rPr>
      <w:fldChar w:fldCharType="end"/>
    </w:r>
    <w:r w:rsidRPr="0050525B">
      <w:rPr>
        <w:rStyle w:val="Sidnummer"/>
        <w:rFonts w:cs="Arial"/>
        <w:sz w:val="16"/>
        <w:szCs w:val="16"/>
      </w:rPr>
      <w:t>(</w:t>
    </w:r>
    <w:r w:rsidRPr="0050525B">
      <w:rPr>
        <w:rStyle w:val="Sidnummer"/>
        <w:rFonts w:cs="Arial"/>
        <w:sz w:val="16"/>
        <w:szCs w:val="16"/>
      </w:rPr>
      <w:fldChar w:fldCharType="begin"/>
    </w:r>
    <w:r w:rsidRPr="0050525B">
      <w:rPr>
        <w:rStyle w:val="Sidnummer"/>
        <w:rFonts w:cs="Arial"/>
        <w:sz w:val="16"/>
        <w:szCs w:val="16"/>
      </w:rPr>
      <w:instrText xml:space="preserve"> NUMPAGES </w:instrText>
    </w:r>
    <w:r w:rsidRPr="0050525B">
      <w:rPr>
        <w:rStyle w:val="Sidnummer"/>
        <w:rFonts w:cs="Arial"/>
        <w:sz w:val="16"/>
        <w:szCs w:val="16"/>
      </w:rPr>
      <w:fldChar w:fldCharType="separate"/>
    </w:r>
    <w:r>
      <w:rPr>
        <w:rStyle w:val="Sidnummer"/>
        <w:rFonts w:cs="Arial"/>
        <w:noProof/>
        <w:sz w:val="16"/>
        <w:szCs w:val="16"/>
      </w:rPr>
      <w:t>2</w:t>
    </w:r>
    <w:r w:rsidRPr="0050525B">
      <w:rPr>
        <w:rStyle w:val="Sidnummer"/>
        <w:rFonts w:cs="Arial"/>
        <w:sz w:val="16"/>
        <w:szCs w:val="16"/>
      </w:rPr>
      <w:fldChar w:fldCharType="end"/>
    </w:r>
    <w:r w:rsidRPr="0050525B">
      <w:rPr>
        <w:rStyle w:val="Sidnummer"/>
        <w:rFonts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28DF" w14:textId="77777777" w:rsidR="00AF71A9" w:rsidRDefault="00C50E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725F3" w14:textId="77777777" w:rsidR="00C50E2F" w:rsidRDefault="00C50E2F">
      <w:r>
        <w:separator/>
      </w:r>
    </w:p>
  </w:footnote>
  <w:footnote w:type="continuationSeparator" w:id="0">
    <w:p w14:paraId="4B6E2872" w14:textId="77777777" w:rsidR="00C50E2F" w:rsidRDefault="00C50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3FBC0" w14:textId="77777777" w:rsidR="00AF71A9" w:rsidRDefault="00C50E2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16571" w14:textId="77777777" w:rsidR="0050525B" w:rsidRDefault="00BA5A07" w:rsidP="005C1C8A">
    <w:pPr>
      <w:pStyle w:val="Sidhuvud"/>
      <w:ind w:hanging="709"/>
    </w:pPr>
    <w:r>
      <w:rPr>
        <w:noProof/>
      </w:rPr>
      <w:drawing>
        <wp:inline distT="0" distB="0" distL="0" distR="0" wp14:anchorId="39A6A3E3" wp14:editId="48E9FC94">
          <wp:extent cx="1762125" cy="590550"/>
          <wp:effectExtent l="1905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srcRect/>
                  <a:stretch>
                    <a:fillRect/>
                  </a:stretch>
                </pic:blipFill>
                <pic:spPr bwMode="auto">
                  <a:xfrm>
                    <a:off x="0" y="0"/>
                    <a:ext cx="1762125" cy="5905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2205" w14:textId="77777777" w:rsidR="00AF71A9" w:rsidRDefault="00C50E2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2E47"/>
    <w:multiLevelType w:val="multilevel"/>
    <w:tmpl w:val="4AC01D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C0E00"/>
    <w:multiLevelType w:val="multilevel"/>
    <w:tmpl w:val="4AC01D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01450"/>
    <w:multiLevelType w:val="hybridMultilevel"/>
    <w:tmpl w:val="02302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D14A55"/>
    <w:multiLevelType w:val="hybridMultilevel"/>
    <w:tmpl w:val="BEA2D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A20DC6"/>
    <w:multiLevelType w:val="hybridMultilevel"/>
    <w:tmpl w:val="48D0C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DA5535"/>
    <w:multiLevelType w:val="multilevel"/>
    <w:tmpl w:val="4AC01D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comments" w:enforcement="1" w:cryptProviderType="rsaAES" w:cryptAlgorithmClass="hash" w:cryptAlgorithmType="typeAny" w:cryptAlgorithmSid="14" w:cryptSpinCount="100000" w:hash="8zFmNyxK+cnrEemlTP5xv9BCkbGxjmql90FvJ4RbZCwawufPmVg+P3jpuLb48IfEIaUjxgiuw/leD7CEylfWKA==" w:salt="bCJopwHk3U/VECbpQq266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07"/>
    <w:rsid w:val="0005138C"/>
    <w:rsid w:val="00225019"/>
    <w:rsid w:val="00271DB4"/>
    <w:rsid w:val="00315409"/>
    <w:rsid w:val="003651C7"/>
    <w:rsid w:val="007A369F"/>
    <w:rsid w:val="00862F96"/>
    <w:rsid w:val="009F1229"/>
    <w:rsid w:val="00A83505"/>
    <w:rsid w:val="00B95C1B"/>
    <w:rsid w:val="00BA5A07"/>
    <w:rsid w:val="00C40C08"/>
    <w:rsid w:val="00C50E2F"/>
    <w:rsid w:val="00C67B9C"/>
    <w:rsid w:val="00CA2F5A"/>
    <w:rsid w:val="00CB3B68"/>
    <w:rsid w:val="00DA771C"/>
    <w:rsid w:val="00DF11AB"/>
    <w:rsid w:val="00E56C9F"/>
    <w:rsid w:val="00EB2F01"/>
    <w:rsid w:val="00F66C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F3337"/>
  <w15:chartTrackingRefBased/>
  <w15:docId w15:val="{AD9E2A8A-1C37-4D41-A902-41CC666E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A5A07"/>
    <w:pPr>
      <w:overflowPunct w:val="0"/>
      <w:autoSpaceDE w:val="0"/>
      <w:autoSpaceDN w:val="0"/>
      <w:adjustRightInd w:val="0"/>
      <w:textAlignment w:val="baseline"/>
    </w:pPr>
    <w:rPr>
      <w:rFonts w:ascii="Arial" w:hAnsi="Arial"/>
      <w:sz w:val="22"/>
    </w:rPr>
  </w:style>
  <w:style w:type="paragraph" w:styleId="Rubrik1">
    <w:name w:val="heading 1"/>
    <w:basedOn w:val="Normal"/>
    <w:next w:val="Brdtext"/>
    <w:link w:val="Rubrik1Char"/>
    <w:qFormat/>
    <w:rsid w:val="00BA5A07"/>
    <w:pPr>
      <w:keepNext/>
      <w:spacing w:before="240" w:after="60"/>
      <w:ind w:left="425"/>
      <w:outlineLvl w:val="0"/>
    </w:pPr>
    <w:rPr>
      <w:rFonts w:cs="Arial"/>
      <w:b/>
      <w:bCs/>
      <w:kern w:val="32"/>
      <w:sz w:val="32"/>
      <w:szCs w:val="32"/>
    </w:rPr>
  </w:style>
  <w:style w:type="paragraph" w:styleId="Rubrik3">
    <w:name w:val="heading 3"/>
    <w:basedOn w:val="Normal"/>
    <w:next w:val="Normal"/>
    <w:link w:val="Rubrik3Char"/>
    <w:unhideWhenUsed/>
    <w:qFormat/>
    <w:rsid w:val="00BA5A0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5A07"/>
    <w:rPr>
      <w:rFonts w:ascii="Arial" w:hAnsi="Arial" w:cs="Arial"/>
      <w:b/>
      <w:bCs/>
      <w:kern w:val="32"/>
      <w:sz w:val="32"/>
      <w:szCs w:val="32"/>
    </w:rPr>
  </w:style>
  <w:style w:type="character" w:customStyle="1" w:styleId="Rubrik3Char">
    <w:name w:val="Rubrik 3 Char"/>
    <w:basedOn w:val="Standardstycketeckensnitt"/>
    <w:link w:val="Rubrik3"/>
    <w:rsid w:val="00BA5A07"/>
    <w:rPr>
      <w:rFonts w:asciiTheme="majorHAnsi" w:eastAsiaTheme="majorEastAsia" w:hAnsiTheme="majorHAnsi" w:cstheme="majorBidi"/>
      <w:b/>
      <w:bCs/>
      <w:color w:val="4F81BD" w:themeColor="accent1"/>
      <w:sz w:val="22"/>
    </w:rPr>
  </w:style>
  <w:style w:type="paragraph" w:styleId="Sidhuvud">
    <w:name w:val="header"/>
    <w:basedOn w:val="Normal"/>
    <w:link w:val="SidhuvudChar"/>
    <w:rsid w:val="00BA5A07"/>
    <w:pPr>
      <w:tabs>
        <w:tab w:val="center" w:pos="4320"/>
        <w:tab w:val="right" w:pos="8640"/>
      </w:tabs>
    </w:pPr>
  </w:style>
  <w:style w:type="character" w:customStyle="1" w:styleId="SidhuvudChar">
    <w:name w:val="Sidhuvud Char"/>
    <w:basedOn w:val="Standardstycketeckensnitt"/>
    <w:link w:val="Sidhuvud"/>
    <w:rsid w:val="00BA5A07"/>
    <w:rPr>
      <w:rFonts w:ascii="Arial" w:hAnsi="Arial"/>
      <w:sz w:val="22"/>
    </w:rPr>
  </w:style>
  <w:style w:type="paragraph" w:styleId="Sidfot">
    <w:name w:val="footer"/>
    <w:basedOn w:val="Normal"/>
    <w:link w:val="SidfotChar"/>
    <w:rsid w:val="00BA5A07"/>
    <w:pPr>
      <w:tabs>
        <w:tab w:val="center" w:pos="4320"/>
        <w:tab w:val="right" w:pos="8640"/>
      </w:tabs>
    </w:pPr>
  </w:style>
  <w:style w:type="character" w:customStyle="1" w:styleId="SidfotChar">
    <w:name w:val="Sidfot Char"/>
    <w:basedOn w:val="Standardstycketeckensnitt"/>
    <w:link w:val="Sidfot"/>
    <w:rsid w:val="00BA5A07"/>
    <w:rPr>
      <w:rFonts w:ascii="Arial" w:hAnsi="Arial"/>
      <w:sz w:val="22"/>
    </w:rPr>
  </w:style>
  <w:style w:type="character" w:styleId="Sidnummer">
    <w:name w:val="page number"/>
    <w:basedOn w:val="Standardstycketeckensnitt"/>
    <w:rsid w:val="00BA5A07"/>
  </w:style>
  <w:style w:type="paragraph" w:styleId="Brdtext">
    <w:name w:val="Body Text"/>
    <w:basedOn w:val="Normal"/>
    <w:link w:val="BrdtextChar"/>
    <w:rsid w:val="00BA5A07"/>
    <w:pPr>
      <w:ind w:left="425"/>
    </w:pPr>
    <w:rPr>
      <w:rFonts w:ascii="Times New Roman" w:hAnsi="Times New Roman"/>
      <w:sz w:val="24"/>
    </w:rPr>
  </w:style>
  <w:style w:type="character" w:customStyle="1" w:styleId="BrdtextChar">
    <w:name w:val="Brödtext Char"/>
    <w:basedOn w:val="Standardstycketeckensnitt"/>
    <w:link w:val="Brdtext"/>
    <w:rsid w:val="00BA5A07"/>
    <w:rPr>
      <w:sz w:val="24"/>
    </w:rPr>
  </w:style>
  <w:style w:type="paragraph" w:customStyle="1" w:styleId="GARDsidfot">
    <w:name w:val="GARD_sidfot"/>
    <w:basedOn w:val="Normal"/>
    <w:rsid w:val="00BA5A07"/>
    <w:pPr>
      <w:overflowPunct/>
      <w:autoSpaceDE/>
      <w:autoSpaceDN/>
      <w:adjustRightInd/>
      <w:spacing w:after="200" w:line="276" w:lineRule="auto"/>
      <w:textAlignment w:val="auto"/>
    </w:pPr>
    <w:rPr>
      <w:rFonts w:ascii="Calibri" w:eastAsia="Calibri" w:hAnsi="Calibr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11BDE403.dotm</Template>
  <TotalTime>0</TotalTime>
  <Pages>2</Pages>
  <Words>508</Words>
  <Characters>2697</Characters>
  <Application>Microsoft Office Word</Application>
  <DocSecurity>8</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Vivi-Anne Terland Ogeman</dc:creator>
  <cp:keywords/>
  <dc:description/>
  <cp:lastModifiedBy>Lill Johansson</cp:lastModifiedBy>
  <cp:revision>2</cp:revision>
  <dcterms:created xsi:type="dcterms:W3CDTF">2020-11-24T18:46:00Z</dcterms:created>
  <dcterms:modified xsi:type="dcterms:W3CDTF">2020-11-24T18:46:00Z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ies>
</file>